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4B6D1" w14:textId="6A4BEF77" w:rsidR="00A6160F" w:rsidRPr="00390EE1" w:rsidRDefault="00A6160F" w:rsidP="00A6160F">
      <w:pPr>
        <w:rPr>
          <w:rFonts w:ascii="Arial" w:eastAsia="Times New Roman" w:hAnsi="Arial" w:cs="Arial"/>
          <w:b/>
          <w:bCs/>
          <w:color w:val="000000" w:themeColor="text1"/>
        </w:rPr>
      </w:pPr>
      <w:r w:rsidRPr="00390EE1">
        <w:rPr>
          <w:rFonts w:ascii="Arial" w:eastAsia="Times New Roman" w:hAnsi="Arial" w:cs="Arial"/>
          <w:b/>
          <w:bCs/>
          <w:color w:val="000000" w:themeColor="text1"/>
        </w:rPr>
        <w:br/>
      </w:r>
      <w:r w:rsidR="004D31AB" w:rsidRPr="00390EE1">
        <w:rPr>
          <w:rFonts w:ascii="Arial" w:eastAsia="Times New Roman" w:hAnsi="Arial" w:cs="Arial"/>
          <w:b/>
          <w:bCs/>
          <w:color w:val="000000" w:themeColor="text1"/>
        </w:rPr>
        <w:t>FOR IMMEDIATE RELEASE</w:t>
      </w:r>
    </w:p>
    <w:p w14:paraId="2EC1F991" w14:textId="6B697FF8" w:rsidR="00A9773D" w:rsidRPr="00390EE1" w:rsidRDefault="003C08A6" w:rsidP="00390EE1">
      <w:pPr>
        <w:jc w:val="center"/>
        <w:rPr>
          <w:rFonts w:ascii="Arial" w:eastAsia="Times New Roman" w:hAnsi="Arial" w:cs="Arial"/>
          <w:b/>
          <w:color w:val="000000"/>
        </w:rPr>
      </w:pPr>
      <w:r w:rsidRPr="00390EE1">
        <w:rPr>
          <w:rFonts w:ascii="Arial" w:eastAsia="Times New Roman" w:hAnsi="Arial" w:cs="Arial"/>
          <w:b/>
          <w:color w:val="000000"/>
        </w:rPr>
        <w:t xml:space="preserve">Denver Housing Authority Announces </w:t>
      </w:r>
      <w:r w:rsidR="00A9773D" w:rsidRPr="00390EE1">
        <w:rPr>
          <w:rFonts w:ascii="Arial" w:eastAsia="Times New Roman" w:hAnsi="Arial" w:cs="Arial"/>
          <w:b/>
          <w:color w:val="000000"/>
        </w:rPr>
        <w:t>2022 Lottery Opening for Housing Choice Voucher, Section 8 Program</w:t>
      </w:r>
      <w:r w:rsidR="00A9773D" w:rsidRPr="00390EE1">
        <w:rPr>
          <w:rFonts w:ascii="Arial" w:eastAsia="Times New Roman" w:hAnsi="Arial" w:cs="Arial"/>
          <w:b/>
          <w:color w:val="000000"/>
        </w:rPr>
        <w:br/>
      </w:r>
      <w:r w:rsidR="00DB3EA9">
        <w:rPr>
          <w:rFonts w:ascii="Arial" w:eastAsia="Times New Roman" w:hAnsi="Arial" w:cs="Arial"/>
          <w:bCs/>
          <w:i/>
          <w:iCs/>
          <w:color w:val="000000"/>
        </w:rPr>
        <w:t>Affordable housing l</w:t>
      </w:r>
      <w:r w:rsidR="00A9773D" w:rsidRPr="00390EE1">
        <w:rPr>
          <w:rFonts w:ascii="Arial" w:eastAsia="Times New Roman" w:hAnsi="Arial" w:cs="Arial"/>
          <w:bCs/>
          <w:i/>
          <w:iCs/>
          <w:color w:val="000000"/>
        </w:rPr>
        <w:t xml:space="preserve">ottery open </w:t>
      </w:r>
      <w:r w:rsidR="00390EE1">
        <w:rPr>
          <w:rFonts w:ascii="Arial" w:eastAsia="Times New Roman" w:hAnsi="Arial" w:cs="Arial"/>
          <w:bCs/>
          <w:i/>
          <w:iCs/>
          <w:color w:val="000000"/>
        </w:rPr>
        <w:t xml:space="preserve">for online applications only </w:t>
      </w:r>
      <w:r w:rsidR="00A9773D" w:rsidRPr="00390EE1">
        <w:rPr>
          <w:rFonts w:ascii="Arial" w:eastAsia="Times New Roman" w:hAnsi="Arial" w:cs="Arial"/>
          <w:bCs/>
          <w:i/>
          <w:iCs/>
          <w:color w:val="000000"/>
        </w:rPr>
        <w:t>September 16 and 17</w:t>
      </w:r>
    </w:p>
    <w:p w14:paraId="4AF18462" w14:textId="3AE7D22A" w:rsidR="00A9773D" w:rsidRPr="00390EE1" w:rsidRDefault="003C08A6" w:rsidP="00A9773D">
      <w:pPr>
        <w:spacing w:line="240" w:lineRule="auto"/>
        <w:rPr>
          <w:rFonts w:ascii="Arial" w:hAnsi="Arial" w:cs="Arial"/>
        </w:rPr>
      </w:pPr>
      <w:r w:rsidRPr="00390EE1">
        <w:rPr>
          <w:rFonts w:ascii="Arial" w:hAnsi="Arial" w:cs="Arial"/>
          <w:b/>
        </w:rPr>
        <w:t xml:space="preserve">Denver, Colo., </w:t>
      </w:r>
      <w:r w:rsidR="00A9773D" w:rsidRPr="00390EE1">
        <w:rPr>
          <w:rFonts w:ascii="Arial" w:hAnsi="Arial" w:cs="Arial"/>
          <w:b/>
        </w:rPr>
        <w:t xml:space="preserve">September 2, </w:t>
      </w:r>
      <w:r w:rsidRPr="00390EE1">
        <w:rPr>
          <w:rFonts w:ascii="Arial" w:hAnsi="Arial" w:cs="Arial"/>
          <w:b/>
        </w:rPr>
        <w:t xml:space="preserve">2021 – </w:t>
      </w:r>
      <w:hyperlink r:id="rId7" w:history="1">
        <w:r w:rsidRPr="00390EE1">
          <w:rPr>
            <w:rStyle w:val="Hyperlink"/>
            <w:rFonts w:ascii="Arial" w:hAnsi="Arial" w:cs="Arial"/>
            <w:bCs/>
          </w:rPr>
          <w:t>Denver Housing Authority</w:t>
        </w:r>
      </w:hyperlink>
      <w:r w:rsidRPr="00390EE1">
        <w:rPr>
          <w:rFonts w:ascii="Arial" w:hAnsi="Arial" w:cs="Arial"/>
          <w:bCs/>
        </w:rPr>
        <w:t xml:space="preserve"> (DHA) </w:t>
      </w:r>
      <w:r w:rsidR="00A9773D" w:rsidRPr="00390EE1">
        <w:rPr>
          <w:rFonts w:ascii="Arial" w:hAnsi="Arial" w:cs="Arial"/>
          <w:bCs/>
        </w:rPr>
        <w:t xml:space="preserve">is </w:t>
      </w:r>
      <w:r w:rsidR="00A9773D" w:rsidRPr="00390EE1">
        <w:rPr>
          <w:rFonts w:ascii="Arial" w:hAnsi="Arial" w:cs="Arial"/>
        </w:rPr>
        <w:t xml:space="preserve">opening its 2022 </w:t>
      </w:r>
      <w:hyperlink r:id="rId8" w:history="1">
        <w:r w:rsidR="00A9773D" w:rsidRPr="00390EE1">
          <w:rPr>
            <w:rStyle w:val="Hyperlink"/>
            <w:rFonts w:ascii="Arial" w:hAnsi="Arial" w:cs="Arial"/>
          </w:rPr>
          <w:t>Housing Choice Voucher, Section 8 Lottery</w:t>
        </w:r>
      </w:hyperlink>
      <w:r w:rsidR="00390EE1">
        <w:rPr>
          <w:rFonts w:ascii="Arial" w:hAnsi="Arial" w:cs="Arial"/>
        </w:rPr>
        <w:t xml:space="preserve"> on Sept</w:t>
      </w:r>
      <w:r w:rsidR="00A9773D" w:rsidRPr="00390EE1">
        <w:rPr>
          <w:rFonts w:ascii="Arial" w:hAnsi="Arial" w:cs="Arial"/>
        </w:rPr>
        <w:t>.</w:t>
      </w:r>
      <w:r w:rsidR="00390EE1">
        <w:rPr>
          <w:rFonts w:ascii="Arial" w:hAnsi="Arial" w:cs="Arial"/>
        </w:rPr>
        <w:t xml:space="preserve"> 16 and 17.</w:t>
      </w:r>
      <w:r w:rsidR="00A9773D" w:rsidRPr="00390EE1">
        <w:rPr>
          <w:rFonts w:ascii="Arial" w:hAnsi="Arial" w:cs="Arial"/>
        </w:rPr>
        <w:t xml:space="preserve"> </w:t>
      </w:r>
      <w:r w:rsidR="00A9773D" w:rsidRPr="00390EE1">
        <w:rPr>
          <w:rFonts w:ascii="Arial" w:eastAsia="Times New Roman" w:hAnsi="Arial" w:cs="Arial"/>
        </w:rPr>
        <w:t>Housing Choice Voucher, formerly known as Section 8, is a housing subsidy program that is funded by the federal government to assist very low to low income families live within the community. The subsidy pays a portion of the owners rent in order to make housing affordable. </w:t>
      </w:r>
      <w:r w:rsidR="00A9773D" w:rsidRPr="00390EE1">
        <w:rPr>
          <w:rFonts w:ascii="Arial" w:hAnsi="Arial" w:cs="Arial"/>
        </w:rPr>
        <w:t>Online entries only will be accepted on Thursday, September 16, 2021 (beginning at 12:01 a.m.) through Friday, September 17, 2021 (ending at 11:59 p.m.).</w:t>
      </w:r>
    </w:p>
    <w:p w14:paraId="2E707B7E" w14:textId="40F4EFAF" w:rsidR="00A9773D" w:rsidRDefault="00A9773D" w:rsidP="00390EE1">
      <w:pPr>
        <w:spacing w:after="0" w:line="240" w:lineRule="auto"/>
        <w:rPr>
          <w:rFonts w:ascii="Arial" w:hAnsi="Arial" w:cs="Arial"/>
        </w:rPr>
      </w:pPr>
      <w:r w:rsidRPr="00390EE1">
        <w:rPr>
          <w:rFonts w:ascii="Arial" w:hAnsi="Arial" w:cs="Arial"/>
        </w:rPr>
        <w:t>“The Housing Choice Lottery is open to those 18 years and older, U.S. citizens and eligible immigrants and those who have and have legal capacity to enter into a lease under state and local law,” said David Nisivoccia, chief executive officer of Denver Housing Authority. “</w:t>
      </w:r>
      <w:r w:rsidR="00390EE1">
        <w:rPr>
          <w:rFonts w:ascii="Arial" w:hAnsi="Arial" w:cs="Arial"/>
        </w:rPr>
        <w:t>This once per year lottery begins the application process for people who are interested in and eligible for affordable housing in Denver.</w:t>
      </w:r>
      <w:r w:rsidR="003A3D1F">
        <w:rPr>
          <w:rFonts w:ascii="Arial" w:hAnsi="Arial" w:cs="Arial"/>
        </w:rPr>
        <w:t xml:space="preserve"> We expect to receive </w:t>
      </w:r>
      <w:r w:rsidR="00AB6A35">
        <w:rPr>
          <w:rFonts w:ascii="Arial" w:hAnsi="Arial" w:cs="Arial"/>
        </w:rPr>
        <w:t>22,000</w:t>
      </w:r>
      <w:r w:rsidR="003A3D1F">
        <w:rPr>
          <w:rFonts w:ascii="Arial" w:hAnsi="Arial" w:cs="Arial"/>
        </w:rPr>
        <w:t xml:space="preserve"> applications this year, showing the continued need for affordable housing options in Denver.</w:t>
      </w:r>
      <w:r w:rsidR="00390EE1">
        <w:rPr>
          <w:rFonts w:ascii="Arial" w:hAnsi="Arial" w:cs="Arial"/>
        </w:rPr>
        <w:t xml:space="preserve">” </w:t>
      </w:r>
    </w:p>
    <w:p w14:paraId="0B10FEC1" w14:textId="77777777" w:rsidR="00390EE1" w:rsidRPr="00390EE1" w:rsidRDefault="00390EE1" w:rsidP="00390EE1">
      <w:pPr>
        <w:spacing w:after="0" w:line="240" w:lineRule="auto"/>
        <w:rPr>
          <w:rFonts w:ascii="Arial" w:hAnsi="Arial" w:cs="Arial"/>
        </w:rPr>
      </w:pPr>
    </w:p>
    <w:p w14:paraId="1EED4F83" w14:textId="31D6EE96" w:rsidR="00A9773D" w:rsidRPr="00390EE1" w:rsidRDefault="00A9773D" w:rsidP="00A9773D">
      <w:pPr>
        <w:rPr>
          <w:rFonts w:ascii="Arial" w:hAnsi="Arial" w:cs="Arial"/>
          <w:bCs/>
        </w:rPr>
      </w:pPr>
      <w:r w:rsidRPr="00390EE1">
        <w:rPr>
          <w:rFonts w:ascii="Arial" w:hAnsi="Arial" w:cs="Arial"/>
          <w:bCs/>
        </w:rPr>
        <w:t xml:space="preserve">The following guidelines and </w:t>
      </w:r>
      <w:r w:rsidR="00DB3EA9">
        <w:rPr>
          <w:rFonts w:ascii="Arial" w:hAnsi="Arial" w:cs="Arial"/>
          <w:bCs/>
        </w:rPr>
        <w:t>important information</w:t>
      </w:r>
      <w:r w:rsidRPr="00390EE1">
        <w:rPr>
          <w:rFonts w:ascii="Arial" w:hAnsi="Arial" w:cs="Arial"/>
          <w:bCs/>
        </w:rPr>
        <w:t xml:space="preserve"> apply</w:t>
      </w:r>
      <w:r w:rsidR="00DB3EA9">
        <w:rPr>
          <w:rFonts w:ascii="Arial" w:hAnsi="Arial" w:cs="Arial"/>
          <w:bCs/>
        </w:rPr>
        <w:t xml:space="preserve"> to interested individuals and families</w:t>
      </w:r>
      <w:r w:rsidRPr="00390EE1">
        <w:rPr>
          <w:rFonts w:ascii="Arial" w:hAnsi="Arial" w:cs="Arial"/>
          <w:bCs/>
        </w:rPr>
        <w:t>:</w:t>
      </w:r>
    </w:p>
    <w:p w14:paraId="111006DF" w14:textId="77777777" w:rsidR="00A9773D" w:rsidRPr="00390EE1" w:rsidRDefault="00A9773D" w:rsidP="00A9773D">
      <w:pPr>
        <w:pStyle w:val="Default"/>
        <w:numPr>
          <w:ilvl w:val="0"/>
          <w:numId w:val="2"/>
        </w:numPr>
        <w:rPr>
          <w:rFonts w:ascii="Arial" w:hAnsi="Arial" w:cs="Arial"/>
          <w:color w:val="auto"/>
          <w:sz w:val="22"/>
          <w:szCs w:val="22"/>
        </w:rPr>
      </w:pPr>
      <w:r w:rsidRPr="00390EE1">
        <w:rPr>
          <w:rFonts w:ascii="Arial" w:hAnsi="Arial" w:cs="Arial"/>
          <w:color w:val="auto"/>
          <w:sz w:val="22"/>
          <w:szCs w:val="22"/>
        </w:rPr>
        <w:t>DHA will deny any applicants or any member of applicant’s household who is subject to a lifetime registration requirement under a state sex offender registration program OR has been convicted of manufacturing or producing methamphetamine in a public housing development or in a Section 8 assisted property. </w:t>
      </w:r>
    </w:p>
    <w:p w14:paraId="2EE447EB" w14:textId="2A0621C3" w:rsidR="00A9773D" w:rsidRPr="00390EE1" w:rsidRDefault="00A9773D" w:rsidP="00A9773D">
      <w:pPr>
        <w:pStyle w:val="Default"/>
        <w:numPr>
          <w:ilvl w:val="0"/>
          <w:numId w:val="2"/>
        </w:numPr>
        <w:rPr>
          <w:rFonts w:ascii="Arial" w:hAnsi="Arial" w:cs="Arial"/>
          <w:color w:val="auto"/>
          <w:sz w:val="22"/>
          <w:szCs w:val="22"/>
        </w:rPr>
      </w:pPr>
      <w:r w:rsidRPr="00390EE1">
        <w:rPr>
          <w:rFonts w:ascii="Arial" w:hAnsi="Arial" w:cs="Arial"/>
          <w:color w:val="auto"/>
          <w:sz w:val="22"/>
          <w:szCs w:val="22"/>
        </w:rPr>
        <w:t xml:space="preserve">Criminal Background checks will be conducted on all </w:t>
      </w:r>
      <w:r w:rsidR="006D552F">
        <w:rPr>
          <w:rFonts w:ascii="Arial" w:hAnsi="Arial" w:cs="Arial"/>
          <w:color w:val="auto"/>
          <w:sz w:val="22"/>
          <w:szCs w:val="22"/>
        </w:rPr>
        <w:t>individuals who ar</w:t>
      </w:r>
      <w:r w:rsidRPr="00390EE1">
        <w:rPr>
          <w:rFonts w:ascii="Arial" w:hAnsi="Arial" w:cs="Arial"/>
          <w:color w:val="auto"/>
          <w:sz w:val="22"/>
          <w:szCs w:val="22"/>
        </w:rPr>
        <w:t>e 18 years and older.</w:t>
      </w:r>
    </w:p>
    <w:p w14:paraId="06A7D0FA" w14:textId="77777777" w:rsidR="00A9773D" w:rsidRPr="00390EE1" w:rsidRDefault="00A9773D" w:rsidP="00A9773D">
      <w:pPr>
        <w:pStyle w:val="Default"/>
        <w:numPr>
          <w:ilvl w:val="0"/>
          <w:numId w:val="2"/>
        </w:numPr>
        <w:rPr>
          <w:rFonts w:ascii="Arial" w:hAnsi="Arial" w:cs="Arial"/>
          <w:color w:val="auto"/>
          <w:sz w:val="22"/>
          <w:szCs w:val="22"/>
        </w:rPr>
      </w:pPr>
      <w:r w:rsidRPr="00390EE1">
        <w:rPr>
          <w:rFonts w:ascii="Arial" w:hAnsi="Arial" w:cs="Arial"/>
          <w:color w:val="auto"/>
          <w:sz w:val="22"/>
          <w:szCs w:val="22"/>
        </w:rPr>
        <w:t>Participants will be required to enter the Social Security Number for the Head of Household and Co-Head/Spouse.</w:t>
      </w:r>
    </w:p>
    <w:p w14:paraId="6F08A8AF" w14:textId="298C0381" w:rsidR="00A9773D" w:rsidRPr="00390EE1" w:rsidRDefault="00A9773D" w:rsidP="00A9773D">
      <w:pPr>
        <w:pStyle w:val="ListParagraph"/>
        <w:numPr>
          <w:ilvl w:val="0"/>
          <w:numId w:val="2"/>
        </w:numPr>
        <w:rPr>
          <w:rFonts w:ascii="Arial" w:hAnsi="Arial" w:cs="Arial"/>
          <w:caps/>
          <w:sz w:val="22"/>
          <w:szCs w:val="22"/>
        </w:rPr>
      </w:pPr>
      <w:r w:rsidRPr="00390EE1">
        <w:rPr>
          <w:rFonts w:ascii="Arial" w:hAnsi="Arial" w:cs="Arial"/>
          <w:sz w:val="22"/>
          <w:szCs w:val="22"/>
        </w:rPr>
        <w:t>Only one computer entry can be submitted per household</w:t>
      </w:r>
      <w:r w:rsidRPr="00390EE1">
        <w:rPr>
          <w:rFonts w:ascii="Arial" w:hAnsi="Arial" w:cs="Arial"/>
          <w:caps/>
          <w:sz w:val="22"/>
          <w:szCs w:val="22"/>
        </w:rPr>
        <w:t>. </w:t>
      </w:r>
      <w:r w:rsidRPr="00390EE1">
        <w:rPr>
          <w:rFonts w:ascii="Arial" w:hAnsi="Arial" w:cs="Arial"/>
          <w:sz w:val="22"/>
          <w:szCs w:val="22"/>
        </w:rPr>
        <w:t xml:space="preserve">If you submit more than one entry, you will be disqualified. Multiple entries will be voided.  </w:t>
      </w:r>
    </w:p>
    <w:p w14:paraId="3A3C45AC" w14:textId="240C27A0" w:rsidR="00A9773D" w:rsidRPr="00390EE1" w:rsidRDefault="00A9773D" w:rsidP="00A9773D">
      <w:pPr>
        <w:pStyle w:val="ListParagraph"/>
        <w:numPr>
          <w:ilvl w:val="0"/>
          <w:numId w:val="2"/>
        </w:numPr>
        <w:rPr>
          <w:rFonts w:ascii="Arial" w:hAnsi="Arial" w:cs="Arial"/>
          <w:caps/>
          <w:sz w:val="22"/>
          <w:szCs w:val="22"/>
        </w:rPr>
      </w:pPr>
      <w:r w:rsidRPr="00390EE1">
        <w:rPr>
          <w:rFonts w:ascii="Arial" w:hAnsi="Arial" w:cs="Arial"/>
          <w:sz w:val="22"/>
          <w:szCs w:val="22"/>
        </w:rPr>
        <w:t xml:space="preserve">Lottery entry is not transferable. </w:t>
      </w:r>
    </w:p>
    <w:p w14:paraId="3549BA51" w14:textId="77777777" w:rsidR="00A9773D" w:rsidRPr="00390EE1" w:rsidRDefault="00A9773D" w:rsidP="00A9773D">
      <w:pPr>
        <w:pStyle w:val="ListParagraph"/>
        <w:numPr>
          <w:ilvl w:val="0"/>
          <w:numId w:val="2"/>
        </w:numPr>
        <w:rPr>
          <w:rFonts w:ascii="Arial" w:hAnsi="Arial" w:cs="Arial"/>
          <w:caps/>
          <w:sz w:val="22"/>
          <w:szCs w:val="22"/>
        </w:rPr>
      </w:pPr>
      <w:r w:rsidRPr="00390EE1">
        <w:rPr>
          <w:rFonts w:ascii="Arial" w:hAnsi="Arial" w:cs="Arial"/>
          <w:sz w:val="22"/>
          <w:szCs w:val="22"/>
        </w:rPr>
        <w:t xml:space="preserve">Lottery entries must be complete. Incomplete entries will be voided.  </w:t>
      </w:r>
    </w:p>
    <w:p w14:paraId="687D7F4E" w14:textId="77777777" w:rsidR="00A9773D" w:rsidRPr="00390EE1" w:rsidRDefault="00A9773D" w:rsidP="00A9773D">
      <w:pPr>
        <w:pStyle w:val="ListParagraph"/>
        <w:numPr>
          <w:ilvl w:val="0"/>
          <w:numId w:val="2"/>
        </w:numPr>
        <w:rPr>
          <w:rFonts w:ascii="Arial" w:hAnsi="Arial" w:cs="Arial"/>
          <w:caps/>
          <w:sz w:val="22"/>
          <w:szCs w:val="22"/>
        </w:rPr>
      </w:pPr>
      <w:r w:rsidRPr="00390EE1">
        <w:rPr>
          <w:rFonts w:ascii="Arial" w:hAnsi="Arial" w:cs="Arial"/>
          <w:sz w:val="22"/>
          <w:szCs w:val="22"/>
        </w:rPr>
        <w:t xml:space="preserve">Please print the Lottery Number Confirmation Page for your records.  </w:t>
      </w:r>
    </w:p>
    <w:p w14:paraId="3189B0EC" w14:textId="77777777" w:rsidR="00A9773D" w:rsidRPr="00390EE1" w:rsidRDefault="00A9773D" w:rsidP="00A9773D">
      <w:pPr>
        <w:pStyle w:val="ListParagraph"/>
        <w:numPr>
          <w:ilvl w:val="0"/>
          <w:numId w:val="2"/>
        </w:numPr>
        <w:rPr>
          <w:rFonts w:ascii="Arial" w:hAnsi="Arial" w:cs="Arial"/>
          <w:sz w:val="22"/>
          <w:szCs w:val="22"/>
        </w:rPr>
      </w:pPr>
      <w:r w:rsidRPr="00390EE1">
        <w:rPr>
          <w:rFonts w:ascii="Arial" w:hAnsi="Arial" w:cs="Arial"/>
          <w:sz w:val="22"/>
          <w:szCs w:val="22"/>
        </w:rPr>
        <w:t>Report any change of address in writing to: DHA’s Front Door Occupancy and Admissions Department, 1401 Mariposa Street, Denver, CO  80204. Include name, social security number, and correct address in this notification.</w:t>
      </w:r>
    </w:p>
    <w:p w14:paraId="32FDB171" w14:textId="1D8BAE3C" w:rsidR="00390EE1" w:rsidRPr="00390EE1" w:rsidRDefault="00A9773D" w:rsidP="00390EE1">
      <w:pPr>
        <w:pStyle w:val="ListParagraph"/>
        <w:numPr>
          <w:ilvl w:val="0"/>
          <w:numId w:val="2"/>
        </w:numPr>
        <w:rPr>
          <w:rFonts w:ascii="Arial" w:hAnsi="Arial" w:cs="Arial"/>
          <w:sz w:val="22"/>
          <w:szCs w:val="22"/>
        </w:rPr>
      </w:pPr>
      <w:r w:rsidRPr="00390EE1">
        <w:rPr>
          <w:rFonts w:ascii="Arial" w:hAnsi="Arial" w:cs="Arial"/>
          <w:sz w:val="22"/>
          <w:szCs w:val="22"/>
        </w:rPr>
        <w:t>Do not pay anyone</w:t>
      </w:r>
      <w:r w:rsidRPr="00390EE1">
        <w:rPr>
          <w:rFonts w:ascii="Arial" w:hAnsi="Arial" w:cs="Arial"/>
          <w:b/>
          <w:bCs/>
          <w:sz w:val="22"/>
          <w:szCs w:val="22"/>
        </w:rPr>
        <w:t xml:space="preserve"> </w:t>
      </w:r>
      <w:r w:rsidRPr="00390EE1">
        <w:rPr>
          <w:rFonts w:ascii="Arial" w:hAnsi="Arial" w:cs="Arial"/>
          <w:bCs/>
          <w:sz w:val="22"/>
          <w:szCs w:val="22"/>
        </w:rPr>
        <w:t xml:space="preserve">to participate in the Housing Choice Lottery.  </w:t>
      </w:r>
      <w:r w:rsidR="00390EE1">
        <w:rPr>
          <w:rFonts w:ascii="Arial" w:hAnsi="Arial" w:cs="Arial"/>
          <w:bCs/>
          <w:sz w:val="22"/>
          <w:szCs w:val="22"/>
        </w:rPr>
        <w:br/>
      </w:r>
    </w:p>
    <w:p w14:paraId="03BD1707" w14:textId="7B5971A5" w:rsidR="003A3D1F" w:rsidRDefault="00A9773D" w:rsidP="00A9773D">
      <w:pPr>
        <w:rPr>
          <w:rFonts w:ascii="Arial" w:hAnsi="Arial" w:cs="Arial"/>
        </w:rPr>
      </w:pPr>
      <w:r w:rsidRPr="00390EE1">
        <w:rPr>
          <w:rFonts w:ascii="Arial" w:hAnsi="Arial" w:cs="Arial"/>
          <w:bCs/>
        </w:rPr>
        <w:t xml:space="preserve">Lottery </w:t>
      </w:r>
      <w:r w:rsidR="00735BE3">
        <w:rPr>
          <w:rFonts w:ascii="Arial" w:hAnsi="Arial" w:cs="Arial"/>
          <w:bCs/>
        </w:rPr>
        <w:t>e</w:t>
      </w:r>
      <w:r w:rsidRPr="00390EE1">
        <w:rPr>
          <w:rFonts w:ascii="Arial" w:hAnsi="Arial" w:cs="Arial"/>
          <w:bCs/>
        </w:rPr>
        <w:t xml:space="preserve">ntries must be submitted online using any computer, tablet, or smart phone that has Internet access by going to DHA’s website at </w:t>
      </w:r>
      <w:hyperlink r:id="rId9" w:history="1">
        <w:r w:rsidRPr="00390EE1">
          <w:rPr>
            <w:rStyle w:val="Hyperlink"/>
            <w:rFonts w:ascii="Arial" w:hAnsi="Arial" w:cs="Arial"/>
            <w:bCs/>
          </w:rPr>
          <w:t>www.denverhousing.org</w:t>
        </w:r>
      </w:hyperlink>
      <w:r w:rsidRPr="00390EE1">
        <w:rPr>
          <w:rStyle w:val="Hyperlink"/>
          <w:rFonts w:ascii="Arial" w:hAnsi="Arial" w:cs="Arial"/>
          <w:bCs/>
        </w:rPr>
        <w:t>.</w:t>
      </w:r>
      <w:r w:rsidR="00390EE1" w:rsidRPr="00390EE1">
        <w:rPr>
          <w:rFonts w:ascii="Arial" w:hAnsi="Arial" w:cs="Arial"/>
          <w:bCs/>
        </w:rPr>
        <w:t xml:space="preserve"> </w:t>
      </w:r>
      <w:r w:rsidRPr="00390EE1">
        <w:rPr>
          <w:rFonts w:ascii="Arial" w:hAnsi="Arial" w:cs="Arial"/>
          <w:bCs/>
        </w:rPr>
        <w:t>F</w:t>
      </w:r>
      <w:r w:rsidRPr="00390EE1">
        <w:rPr>
          <w:rFonts w:ascii="Arial" w:hAnsi="Arial" w:cs="Arial"/>
        </w:rPr>
        <w:t xml:space="preserve">or those who need access to a computer, </w:t>
      </w:r>
      <w:r w:rsidR="00390EE1" w:rsidRPr="00390EE1">
        <w:rPr>
          <w:rFonts w:ascii="Arial" w:hAnsi="Arial" w:cs="Arial"/>
        </w:rPr>
        <w:t xml:space="preserve">DHA offers two Opportunity Centers, open from 8 a.m. to 4 p.m. located at Westwood Homes at 855 South Irving Street and North Lincoln Homes at 1401 Mariposa </w:t>
      </w:r>
    </w:p>
    <w:p w14:paraId="2D7E1F3A" w14:textId="77777777" w:rsidR="003A3D1F" w:rsidRDefault="003A3D1F" w:rsidP="00A9773D">
      <w:pPr>
        <w:rPr>
          <w:rFonts w:ascii="Arial" w:hAnsi="Arial" w:cs="Arial"/>
        </w:rPr>
      </w:pPr>
    </w:p>
    <w:p w14:paraId="15817DC5" w14:textId="77777777" w:rsidR="003A3D1F" w:rsidRDefault="003A3D1F" w:rsidP="00A9773D">
      <w:pPr>
        <w:rPr>
          <w:rFonts w:ascii="Arial" w:hAnsi="Arial" w:cs="Arial"/>
        </w:rPr>
      </w:pPr>
    </w:p>
    <w:p w14:paraId="7EFA18B4" w14:textId="77777777" w:rsidR="003A3D1F" w:rsidRDefault="003A3D1F" w:rsidP="00A9773D">
      <w:pPr>
        <w:rPr>
          <w:rFonts w:ascii="Arial" w:hAnsi="Arial" w:cs="Arial"/>
        </w:rPr>
      </w:pPr>
    </w:p>
    <w:p w14:paraId="6B0A0D1F" w14:textId="1924BF24" w:rsidR="00A9773D" w:rsidRPr="00390EE1" w:rsidRDefault="00390EE1" w:rsidP="00A9773D">
      <w:pPr>
        <w:rPr>
          <w:rFonts w:ascii="Arial" w:hAnsi="Arial" w:cs="Arial"/>
        </w:rPr>
      </w:pPr>
      <w:r w:rsidRPr="00390EE1">
        <w:rPr>
          <w:rFonts w:ascii="Arial" w:hAnsi="Arial" w:cs="Arial"/>
        </w:rPr>
        <w:t xml:space="preserve">Street. DHA’s Osage Street office will not be open for lottery entries. </w:t>
      </w:r>
      <w:hyperlink r:id="rId10" w:history="1">
        <w:r w:rsidRPr="00390EE1">
          <w:rPr>
            <w:rStyle w:val="Hyperlink"/>
            <w:rFonts w:ascii="Arial" w:hAnsi="Arial" w:cs="Arial"/>
          </w:rPr>
          <w:t>Denver Public Library</w:t>
        </w:r>
      </w:hyperlink>
      <w:r w:rsidRPr="00390EE1">
        <w:rPr>
          <w:rFonts w:ascii="Arial" w:hAnsi="Arial" w:cs="Arial"/>
        </w:rPr>
        <w:t xml:space="preserve"> </w:t>
      </w:r>
      <w:r>
        <w:rPr>
          <w:rFonts w:ascii="Arial" w:hAnsi="Arial" w:cs="Arial"/>
        </w:rPr>
        <w:t xml:space="preserve">(DPL) </w:t>
      </w:r>
      <w:r w:rsidRPr="00390EE1">
        <w:rPr>
          <w:rFonts w:ascii="Arial" w:hAnsi="Arial" w:cs="Arial"/>
        </w:rPr>
        <w:t xml:space="preserve">also offers access to computers. </w:t>
      </w:r>
      <w:r w:rsidR="00735BE3">
        <w:rPr>
          <w:rFonts w:ascii="Arial" w:hAnsi="Arial" w:cs="Arial"/>
        </w:rPr>
        <w:t>Visit</w:t>
      </w:r>
      <w:r w:rsidR="00A9773D" w:rsidRPr="00390EE1">
        <w:rPr>
          <w:rFonts w:ascii="Arial" w:hAnsi="Arial" w:cs="Arial"/>
        </w:rPr>
        <w:t xml:space="preserve"> </w:t>
      </w:r>
      <w:r w:rsidRPr="00390EE1">
        <w:rPr>
          <w:rFonts w:ascii="Arial" w:hAnsi="Arial" w:cs="Arial"/>
        </w:rPr>
        <w:t xml:space="preserve">the Denver Public Library </w:t>
      </w:r>
      <w:r w:rsidR="00A9773D" w:rsidRPr="00390EE1">
        <w:rPr>
          <w:rFonts w:ascii="Arial" w:hAnsi="Arial" w:cs="Arial"/>
        </w:rPr>
        <w:t xml:space="preserve">website for </w:t>
      </w:r>
      <w:r w:rsidRPr="00390EE1">
        <w:rPr>
          <w:rFonts w:ascii="Arial" w:hAnsi="Arial" w:cs="Arial"/>
        </w:rPr>
        <w:t>locations</w:t>
      </w:r>
      <w:r w:rsidR="00735BE3">
        <w:rPr>
          <w:rFonts w:ascii="Arial" w:hAnsi="Arial" w:cs="Arial"/>
        </w:rPr>
        <w:t xml:space="preserve"> and</w:t>
      </w:r>
      <w:r w:rsidRPr="00390EE1">
        <w:rPr>
          <w:rFonts w:ascii="Arial" w:hAnsi="Arial" w:cs="Arial"/>
        </w:rPr>
        <w:t xml:space="preserve"> </w:t>
      </w:r>
      <w:r w:rsidR="00A9773D" w:rsidRPr="00390EE1">
        <w:rPr>
          <w:rFonts w:ascii="Arial" w:hAnsi="Arial" w:cs="Arial"/>
        </w:rPr>
        <w:t xml:space="preserve">hours of operation or call (720) 865-1111. There is a fee </w:t>
      </w:r>
      <w:r>
        <w:rPr>
          <w:rFonts w:ascii="Arial" w:hAnsi="Arial" w:cs="Arial"/>
        </w:rPr>
        <w:t xml:space="preserve">of ten cents </w:t>
      </w:r>
      <w:r w:rsidR="00A9773D" w:rsidRPr="00390EE1">
        <w:rPr>
          <w:rFonts w:ascii="Arial" w:hAnsi="Arial" w:cs="Arial"/>
        </w:rPr>
        <w:t xml:space="preserve">at DPL for </w:t>
      </w:r>
      <w:r w:rsidR="00A9773D" w:rsidRPr="00390EE1">
        <w:rPr>
          <w:rFonts w:ascii="Arial" w:hAnsi="Arial" w:cs="Arial"/>
          <w:bCs/>
        </w:rPr>
        <w:t xml:space="preserve">printing </w:t>
      </w:r>
      <w:r w:rsidR="00A9773D" w:rsidRPr="00390EE1">
        <w:rPr>
          <w:rFonts w:ascii="Arial" w:hAnsi="Arial" w:cs="Arial"/>
        </w:rPr>
        <w:t>the DHA lottery confirmation page.</w:t>
      </w:r>
    </w:p>
    <w:p w14:paraId="7BA6534C" w14:textId="45F0804F" w:rsidR="00A9773D" w:rsidRPr="00390EE1" w:rsidRDefault="00390EE1" w:rsidP="00A9773D">
      <w:pPr>
        <w:rPr>
          <w:rFonts w:ascii="Arial" w:hAnsi="Arial" w:cs="Arial"/>
          <w:bCs/>
        </w:rPr>
      </w:pPr>
      <w:r w:rsidRPr="00390EE1">
        <w:rPr>
          <w:rFonts w:ascii="Arial" w:hAnsi="Arial" w:cs="Arial"/>
          <w:bCs/>
        </w:rPr>
        <w:t>Additional information to know about the lottery</w:t>
      </w:r>
      <w:r w:rsidR="003A3D1F">
        <w:rPr>
          <w:rFonts w:ascii="Arial" w:hAnsi="Arial" w:cs="Arial"/>
          <w:bCs/>
        </w:rPr>
        <w:t xml:space="preserve"> once all entries have been received</w:t>
      </w:r>
      <w:r w:rsidRPr="00390EE1">
        <w:rPr>
          <w:rFonts w:ascii="Arial" w:hAnsi="Arial" w:cs="Arial"/>
          <w:bCs/>
        </w:rPr>
        <w:t xml:space="preserve"> is as follows:</w:t>
      </w:r>
    </w:p>
    <w:p w14:paraId="36D68053" w14:textId="77777777" w:rsidR="00A9773D" w:rsidRPr="00390EE1" w:rsidRDefault="00A9773D" w:rsidP="00A9773D">
      <w:pPr>
        <w:numPr>
          <w:ilvl w:val="0"/>
          <w:numId w:val="1"/>
        </w:numPr>
        <w:spacing w:after="0" w:line="240" w:lineRule="auto"/>
        <w:ind w:left="450" w:hanging="270"/>
        <w:rPr>
          <w:rFonts w:ascii="Arial" w:hAnsi="Arial" w:cs="Arial"/>
        </w:rPr>
      </w:pPr>
      <w:r w:rsidRPr="00390EE1">
        <w:rPr>
          <w:rFonts w:ascii="Arial" w:hAnsi="Arial" w:cs="Arial"/>
        </w:rPr>
        <w:t xml:space="preserve">All accepted lottery entries will be held in a pool. </w:t>
      </w:r>
    </w:p>
    <w:p w14:paraId="5E05B16A" w14:textId="77777777" w:rsidR="00A9773D" w:rsidRPr="00390EE1" w:rsidRDefault="00A9773D" w:rsidP="00A9773D">
      <w:pPr>
        <w:numPr>
          <w:ilvl w:val="0"/>
          <w:numId w:val="1"/>
        </w:numPr>
        <w:spacing w:after="0" w:line="240" w:lineRule="auto"/>
        <w:ind w:left="450" w:hanging="270"/>
        <w:rPr>
          <w:rFonts w:ascii="Arial" w:hAnsi="Arial" w:cs="Arial"/>
        </w:rPr>
      </w:pPr>
      <w:r w:rsidRPr="00390EE1">
        <w:rPr>
          <w:rFonts w:ascii="Arial" w:hAnsi="Arial" w:cs="Arial"/>
        </w:rPr>
        <w:t xml:space="preserve">Drawings for 2022 may be conducted at any time after lottery closing for DHA’s Housing Choice Voucher (HCV)/Section 8 Program and will continue through registration for the 2023 lottery, tentatively scheduled for September 15-16, 2022.  </w:t>
      </w:r>
    </w:p>
    <w:p w14:paraId="1B74115E" w14:textId="77777777" w:rsidR="00A9773D" w:rsidRPr="00390EE1" w:rsidRDefault="00A9773D" w:rsidP="00A9773D">
      <w:pPr>
        <w:numPr>
          <w:ilvl w:val="0"/>
          <w:numId w:val="1"/>
        </w:numPr>
        <w:spacing w:after="0" w:line="240" w:lineRule="auto"/>
        <w:ind w:left="450" w:hanging="270"/>
        <w:rPr>
          <w:rFonts w:ascii="Arial" w:hAnsi="Arial" w:cs="Arial"/>
        </w:rPr>
      </w:pPr>
      <w:r w:rsidRPr="00390EE1">
        <w:rPr>
          <w:rFonts w:ascii="Arial" w:hAnsi="Arial" w:cs="Arial"/>
        </w:rPr>
        <w:t xml:space="preserve">Individuals who have their number drawn will be eligible to apply for the HCV/Section 8 Program. </w:t>
      </w:r>
    </w:p>
    <w:p w14:paraId="4ECAFF2A" w14:textId="77777777" w:rsidR="00A9773D" w:rsidRPr="00390EE1" w:rsidRDefault="00A9773D" w:rsidP="00A9773D">
      <w:pPr>
        <w:numPr>
          <w:ilvl w:val="0"/>
          <w:numId w:val="1"/>
        </w:numPr>
        <w:spacing w:after="0" w:line="240" w:lineRule="auto"/>
        <w:ind w:left="450" w:hanging="270"/>
        <w:rPr>
          <w:rFonts w:ascii="Arial" w:hAnsi="Arial" w:cs="Arial"/>
        </w:rPr>
      </w:pPr>
      <w:r w:rsidRPr="00390EE1">
        <w:rPr>
          <w:rFonts w:ascii="Arial" w:hAnsi="Arial" w:cs="Arial"/>
        </w:rPr>
        <w:t xml:space="preserve">Lottery numbers drawn will be posted at DHA’s sites and at </w:t>
      </w:r>
      <w:hyperlink r:id="rId11" w:history="1">
        <w:r w:rsidRPr="00390EE1">
          <w:rPr>
            <w:rStyle w:val="Hyperlink"/>
            <w:rFonts w:ascii="Arial" w:hAnsi="Arial" w:cs="Arial"/>
          </w:rPr>
          <w:t>www.denverhousing.org</w:t>
        </w:r>
      </w:hyperlink>
      <w:r w:rsidRPr="00390EE1">
        <w:rPr>
          <w:rFonts w:ascii="Arial" w:hAnsi="Arial" w:cs="Arial"/>
        </w:rPr>
        <w:t xml:space="preserve">  </w:t>
      </w:r>
    </w:p>
    <w:p w14:paraId="5CABDB0D" w14:textId="77777777" w:rsidR="00A9773D" w:rsidRPr="00390EE1" w:rsidRDefault="00A9773D" w:rsidP="00A9773D">
      <w:pPr>
        <w:numPr>
          <w:ilvl w:val="0"/>
          <w:numId w:val="1"/>
        </w:numPr>
        <w:spacing w:after="0" w:line="240" w:lineRule="auto"/>
        <w:ind w:left="450" w:hanging="270"/>
        <w:rPr>
          <w:rFonts w:ascii="Arial" w:hAnsi="Arial" w:cs="Arial"/>
        </w:rPr>
      </w:pPr>
      <w:r w:rsidRPr="00390EE1">
        <w:rPr>
          <w:rFonts w:ascii="Arial" w:hAnsi="Arial" w:cs="Arial"/>
        </w:rPr>
        <w:t xml:space="preserve">Directions for applying for DHA's HCV/Section 8 Program will be mailed to lottery recipients with formal written notification that their entry has been drawn.  </w:t>
      </w:r>
    </w:p>
    <w:p w14:paraId="50E1BAE4" w14:textId="72CB42A2" w:rsidR="00A9773D" w:rsidRPr="00390EE1" w:rsidRDefault="00A9773D" w:rsidP="00A9773D">
      <w:pPr>
        <w:numPr>
          <w:ilvl w:val="0"/>
          <w:numId w:val="1"/>
        </w:numPr>
        <w:spacing w:after="0" w:line="240" w:lineRule="auto"/>
        <w:ind w:left="450" w:hanging="270"/>
        <w:rPr>
          <w:rFonts w:ascii="Arial" w:hAnsi="Arial" w:cs="Arial"/>
        </w:rPr>
      </w:pPr>
      <w:r w:rsidRPr="00390EE1">
        <w:rPr>
          <w:rFonts w:ascii="Arial" w:hAnsi="Arial" w:cs="Arial"/>
        </w:rPr>
        <w:t>2021 lottery entries that have not been drawn will be purged on September 30, 2021.</w:t>
      </w:r>
    </w:p>
    <w:p w14:paraId="7AC8342A" w14:textId="77777777" w:rsidR="00390EE1" w:rsidRPr="00645F49" w:rsidRDefault="00390EE1" w:rsidP="00645F49">
      <w:pPr>
        <w:spacing w:after="0" w:line="240" w:lineRule="auto"/>
        <w:rPr>
          <w:rFonts w:ascii="Arial" w:hAnsi="Arial" w:cs="Arial"/>
        </w:rPr>
      </w:pPr>
    </w:p>
    <w:p w14:paraId="7F478040" w14:textId="6D483441" w:rsidR="00645F49" w:rsidRPr="00645F49" w:rsidRDefault="00645F49" w:rsidP="00645F49">
      <w:pPr>
        <w:tabs>
          <w:tab w:val="center" w:pos="4680"/>
        </w:tabs>
        <w:suppressAutoHyphens/>
        <w:rPr>
          <w:rFonts w:ascii="Arial" w:hAnsi="Arial" w:cs="Arial"/>
          <w:spacing w:val="-3"/>
        </w:rPr>
      </w:pPr>
      <w:r w:rsidRPr="00645F49">
        <w:rPr>
          <w:rFonts w:ascii="Arial" w:hAnsi="Arial" w:cs="Arial"/>
        </w:rPr>
        <w:t>DHA provides equal housing</w:t>
      </w:r>
      <w:r w:rsidRPr="00645F49">
        <w:rPr>
          <w:rFonts w:ascii="Arial" w:hAnsi="Arial" w:cs="Arial"/>
          <w:spacing w:val="-3"/>
        </w:rPr>
        <w:t xml:space="preserve"> opportunity. </w:t>
      </w:r>
      <w:r>
        <w:rPr>
          <w:rFonts w:ascii="Arial" w:hAnsi="Arial" w:cs="Arial"/>
          <w:spacing w:val="-3"/>
        </w:rPr>
        <w:t>DHA</w:t>
      </w:r>
      <w:r w:rsidRPr="00645F49">
        <w:rPr>
          <w:rFonts w:ascii="Arial" w:hAnsi="Arial" w:cs="Arial"/>
          <w:spacing w:val="-3"/>
        </w:rPr>
        <w:t xml:space="preserve"> does not discriminate based on race, color, religion, sex, handicap, sexual orientation, familial status or national origin in the admission or access to, or treatment or employment in, its federally assisted programs or activities. If you have a disability and need a reasonable accommodation, please contact DHA 504 Coordinator, 1035 Osage St., Denver, Colorado 80204, Phone (720) 932-3144, Fax (720) 932-3009, TDD/TTY Dial 711.</w:t>
      </w:r>
    </w:p>
    <w:p w14:paraId="7CE44AC9" w14:textId="049A813B" w:rsidR="006D552F" w:rsidRPr="006D552F" w:rsidRDefault="00390EE1" w:rsidP="00A9773D">
      <w:pPr>
        <w:rPr>
          <w:rFonts w:ascii="Arial" w:hAnsi="Arial" w:cs="Arial"/>
          <w:bCs/>
        </w:rPr>
      </w:pPr>
      <w:r w:rsidRPr="00390EE1">
        <w:rPr>
          <w:rFonts w:ascii="Arial" w:hAnsi="Arial" w:cs="Arial"/>
          <w:bCs/>
        </w:rPr>
        <w:t xml:space="preserve">For more information, visit </w:t>
      </w:r>
      <w:hyperlink r:id="rId12" w:history="1">
        <w:r w:rsidRPr="00390EE1">
          <w:rPr>
            <w:rStyle w:val="Hyperlink"/>
            <w:rFonts w:ascii="Arial" w:hAnsi="Arial" w:cs="Arial"/>
            <w:bCs/>
          </w:rPr>
          <w:t>www.denverhousing.org</w:t>
        </w:r>
      </w:hyperlink>
      <w:r w:rsidRPr="00390EE1">
        <w:rPr>
          <w:rFonts w:ascii="Arial" w:hAnsi="Arial" w:cs="Arial"/>
          <w:bCs/>
        </w:rPr>
        <w:t xml:space="preserve">. </w:t>
      </w:r>
    </w:p>
    <w:p w14:paraId="5C31DC53" w14:textId="77777777" w:rsidR="00EC3869" w:rsidRDefault="00E746EF" w:rsidP="006D552F">
      <w:pPr>
        <w:rPr>
          <w:rFonts w:ascii="Arial" w:eastAsia="Times New Roman" w:hAnsi="Arial" w:cs="Arial"/>
          <w:bCs/>
          <w:color w:val="000000" w:themeColor="text1"/>
        </w:rPr>
      </w:pPr>
      <w:r w:rsidRPr="00390EE1">
        <w:rPr>
          <w:rFonts w:ascii="Arial" w:eastAsia="Times New Roman" w:hAnsi="Arial" w:cs="Arial"/>
          <w:bCs/>
          <w:color w:val="000000" w:themeColor="text1"/>
        </w:rPr>
        <w:t>​</w:t>
      </w:r>
    </w:p>
    <w:p w14:paraId="0651AD8A" w14:textId="7E2E95B2" w:rsidR="006D552F" w:rsidRPr="006D552F" w:rsidRDefault="006D552F" w:rsidP="006D552F">
      <w:pPr>
        <w:rPr>
          <w:rFonts w:ascii="Arial" w:eastAsia="Times New Roman" w:hAnsi="Arial" w:cs="Arial"/>
          <w:bCs/>
          <w:color w:val="000000" w:themeColor="text1"/>
        </w:rPr>
      </w:pPr>
      <w:r w:rsidRPr="006D552F">
        <w:rPr>
          <w:rFonts w:ascii="Arial" w:eastAsia="Times New Roman" w:hAnsi="Arial" w:cs="Arial"/>
          <w:b/>
          <w:color w:val="000000" w:themeColor="text1"/>
        </w:rPr>
        <w:t>About Denver Housing Authority (DHA)</w:t>
      </w:r>
    </w:p>
    <w:p w14:paraId="2951D820" w14:textId="2E3CF06C" w:rsidR="006D552F" w:rsidRPr="006D552F" w:rsidRDefault="006D552F" w:rsidP="006D552F">
      <w:pPr>
        <w:rPr>
          <w:rFonts w:ascii="Arial" w:eastAsia="Times New Roman" w:hAnsi="Arial" w:cs="Arial"/>
          <w:bCs/>
          <w:color w:val="000000" w:themeColor="text1"/>
        </w:rPr>
      </w:pPr>
      <w:r w:rsidRPr="006D552F">
        <w:rPr>
          <w:rFonts w:ascii="Arial" w:eastAsia="Times New Roman" w:hAnsi="Arial" w:cs="Arial"/>
          <w:bCs/>
          <w:color w:val="000000" w:themeColor="text1"/>
        </w:rPr>
        <w:t>Denver Housing Authority is a quasi-municipal corporation with a portfolio of over 12,000 units and housing choice vouchers, providing affordable housing to more than 26,000 very low-, low- and middle-income individuals. DHA has transformed public housing in Denver creating vibrant, revitalized, sustainable, transit oriented, and mixed-income community of choice. DHA’s vision reflects the goal that every individual or family shall have access to quality and affordable housing, in communities offering empowerment, economic opportunity, and a vibrant living environment. Denver Housing Authority's mission is to serve the residents of Denver by developing, owning, and operating safe, decent and affordable housing in a manner that promotes thriving communities. DHA has been creating vibrant communities and sustainable neighborhoods since 1938.</w:t>
      </w:r>
      <w:r>
        <w:rPr>
          <w:rFonts w:ascii="Arial" w:eastAsia="Times New Roman" w:hAnsi="Arial" w:cs="Arial"/>
          <w:bCs/>
          <w:color w:val="000000" w:themeColor="text1"/>
        </w:rPr>
        <w:t xml:space="preserve"> </w:t>
      </w:r>
      <w:r w:rsidRPr="006D552F">
        <w:rPr>
          <w:rFonts w:ascii="Arial" w:eastAsia="Times New Roman" w:hAnsi="Arial" w:cs="Arial"/>
          <w:bCs/>
          <w:color w:val="000000" w:themeColor="text1"/>
        </w:rPr>
        <w:t xml:space="preserve">For more information, visit </w:t>
      </w:r>
      <w:hyperlink r:id="rId13" w:history="1">
        <w:r w:rsidRPr="00060352">
          <w:rPr>
            <w:rStyle w:val="Hyperlink"/>
            <w:rFonts w:ascii="Arial" w:eastAsia="Times New Roman" w:hAnsi="Arial" w:cs="Arial"/>
            <w:bCs/>
          </w:rPr>
          <w:t>www.denverhousing.org</w:t>
        </w:r>
      </w:hyperlink>
      <w:r w:rsidRPr="006D552F">
        <w:rPr>
          <w:rFonts w:ascii="Arial" w:eastAsia="Times New Roman" w:hAnsi="Arial" w:cs="Arial"/>
          <w:bCs/>
          <w:color w:val="000000" w:themeColor="text1"/>
        </w:rPr>
        <w:t>.</w:t>
      </w:r>
      <w:r>
        <w:rPr>
          <w:rFonts w:ascii="Arial" w:eastAsia="Times New Roman" w:hAnsi="Arial" w:cs="Arial"/>
          <w:bCs/>
          <w:color w:val="000000" w:themeColor="text1"/>
        </w:rPr>
        <w:t xml:space="preserve"> </w:t>
      </w:r>
      <w:r w:rsidRPr="006D552F">
        <w:rPr>
          <w:rFonts w:ascii="Arial" w:eastAsia="Times New Roman" w:hAnsi="Arial" w:cs="Arial"/>
          <w:bCs/>
          <w:color w:val="000000" w:themeColor="text1"/>
        </w:rPr>
        <w:t xml:space="preserve"> </w:t>
      </w:r>
    </w:p>
    <w:p w14:paraId="66991100" w14:textId="31C58F56" w:rsidR="004D31AB" w:rsidRPr="00735BE3" w:rsidRDefault="00BC20DE" w:rsidP="00735BE3">
      <w:pPr>
        <w:jc w:val="center"/>
        <w:rPr>
          <w:rFonts w:ascii="Arial" w:eastAsia="Times New Roman" w:hAnsi="Arial" w:cs="Arial"/>
          <w:bCs/>
          <w:color w:val="000000" w:themeColor="text1"/>
        </w:rPr>
      </w:pPr>
      <w:r w:rsidRPr="00390EE1">
        <w:rPr>
          <w:rFonts w:ascii="Arial" w:eastAsia="Times New Roman" w:hAnsi="Arial" w:cs="Arial"/>
          <w:bCs/>
          <w:color w:val="000000" w:themeColor="text1"/>
        </w:rPr>
        <w:t>###</w:t>
      </w:r>
    </w:p>
    <w:sectPr w:rsidR="004D31AB" w:rsidRPr="00735BE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0928D" w14:textId="77777777" w:rsidR="00560122" w:rsidRDefault="00560122" w:rsidP="006D2A2C">
      <w:pPr>
        <w:spacing w:after="0" w:line="240" w:lineRule="auto"/>
      </w:pPr>
      <w:r>
        <w:separator/>
      </w:r>
    </w:p>
  </w:endnote>
  <w:endnote w:type="continuationSeparator" w:id="0">
    <w:p w14:paraId="5FAD6E09" w14:textId="77777777" w:rsidR="00560122" w:rsidRDefault="00560122" w:rsidP="006D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F77C9" w14:textId="77777777" w:rsidR="00560122" w:rsidRDefault="00560122" w:rsidP="006D2A2C">
      <w:pPr>
        <w:spacing w:after="0" w:line="240" w:lineRule="auto"/>
      </w:pPr>
      <w:r>
        <w:separator/>
      </w:r>
    </w:p>
  </w:footnote>
  <w:footnote w:type="continuationSeparator" w:id="0">
    <w:p w14:paraId="2F10CD0A" w14:textId="77777777" w:rsidR="00560122" w:rsidRDefault="00560122" w:rsidP="006D2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4D60C" w14:textId="2A47735A" w:rsidR="007E6B68" w:rsidRDefault="00F37EE6" w:rsidP="00F37EE6">
    <w:pPr>
      <w:pStyle w:val="Header"/>
    </w:pPr>
    <w:r>
      <w:rPr>
        <w:noProof/>
      </w:rPr>
      <mc:AlternateContent>
        <mc:Choice Requires="wps">
          <w:drawing>
            <wp:anchor distT="45720" distB="45720" distL="114300" distR="114300" simplePos="0" relativeHeight="251659264" behindDoc="0" locked="0" layoutInCell="1" allowOverlap="1" wp14:anchorId="12210017" wp14:editId="58796E2D">
              <wp:simplePos x="0" y="0"/>
              <wp:positionH relativeFrom="column">
                <wp:posOffset>3573780</wp:posOffset>
              </wp:positionH>
              <wp:positionV relativeFrom="paragraph">
                <wp:posOffset>11430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89DE3BD" w14:textId="7C01CAF9" w:rsidR="00F37EE6" w:rsidRPr="00F37EE6" w:rsidRDefault="00F37EE6" w:rsidP="00F37EE6">
                          <w:pPr>
                            <w:jc w:val="right"/>
                            <w:rPr>
                              <w:rFonts w:ascii="Helvetica" w:eastAsia="Times New Roman" w:hAnsi="Helvetica"/>
                              <w:color w:val="7F7F7F" w:themeColor="text1" w:themeTint="80"/>
                              <w:sz w:val="20"/>
                              <w:szCs w:val="20"/>
                            </w:rPr>
                          </w:pPr>
                          <w:r w:rsidRPr="00F37EE6">
                            <w:rPr>
                              <w:rFonts w:ascii="Helvetica" w:eastAsia="Times New Roman" w:hAnsi="Helvetica"/>
                              <w:b/>
                              <w:bCs/>
                              <w:color w:val="7F7F7F" w:themeColor="text1" w:themeTint="80"/>
                              <w:sz w:val="20"/>
                              <w:szCs w:val="20"/>
                            </w:rPr>
                            <w:t>Contact</w:t>
                          </w:r>
                          <w:r w:rsidRPr="00F37EE6">
                            <w:rPr>
                              <w:rFonts w:ascii="Helvetica" w:eastAsia="Times New Roman" w:hAnsi="Helvetica"/>
                              <w:b/>
                              <w:bCs/>
                              <w:color w:val="7F7F7F" w:themeColor="text1" w:themeTint="80"/>
                              <w:sz w:val="20"/>
                              <w:szCs w:val="20"/>
                            </w:rPr>
                            <w:br/>
                          </w:r>
                          <w:r w:rsidRPr="00F37EE6">
                            <w:rPr>
                              <w:rFonts w:ascii="Helvetica" w:eastAsia="Times New Roman" w:hAnsi="Helvetica"/>
                              <w:color w:val="7F7F7F" w:themeColor="text1" w:themeTint="80"/>
                              <w:sz w:val="20"/>
                              <w:szCs w:val="20"/>
                            </w:rPr>
                            <w:t>Keo Frazier</w:t>
                          </w:r>
                          <w:r w:rsidRPr="00F37EE6">
                            <w:rPr>
                              <w:rFonts w:ascii="Helvetica" w:eastAsia="Times New Roman" w:hAnsi="Helvetica"/>
                              <w:color w:val="7F7F7F" w:themeColor="text1" w:themeTint="80"/>
                              <w:sz w:val="20"/>
                              <w:szCs w:val="20"/>
                            </w:rPr>
                            <w:br/>
                            <w:t>Denver Housing Authority</w:t>
                          </w:r>
                          <w:r>
                            <w:rPr>
                              <w:rFonts w:ascii="Helvetica" w:eastAsia="Times New Roman" w:hAnsi="Helvetica"/>
                              <w:color w:val="7F7F7F" w:themeColor="text1" w:themeTint="80"/>
                              <w:sz w:val="20"/>
                              <w:szCs w:val="20"/>
                            </w:rPr>
                            <w:br/>
                          </w:r>
                          <w:r w:rsidRPr="00F37EE6">
                            <w:rPr>
                              <w:rFonts w:ascii="Helvetica" w:eastAsia="Times New Roman" w:hAnsi="Helvetica"/>
                              <w:color w:val="7F7F7F" w:themeColor="text1" w:themeTint="80"/>
                              <w:sz w:val="20"/>
                              <w:szCs w:val="20"/>
                            </w:rPr>
                            <w:t>Director of Communications and Public Affairs</w:t>
                          </w:r>
                          <w:r w:rsidRPr="00F37EE6">
                            <w:rPr>
                              <w:rFonts w:ascii="Helvetica" w:eastAsia="Times New Roman" w:hAnsi="Helvetica"/>
                              <w:color w:val="757575"/>
                              <w:sz w:val="20"/>
                              <w:szCs w:val="20"/>
                            </w:rPr>
                            <w:br/>
                          </w:r>
                          <w:hyperlink r:id="rId1" w:history="1">
                            <w:r w:rsidRPr="00F37EE6">
                              <w:rPr>
                                <w:rStyle w:val="Hyperlink"/>
                                <w:rFonts w:ascii="Helvetica" w:eastAsia="Times New Roman" w:hAnsi="Helvetica"/>
                                <w:sz w:val="20"/>
                                <w:szCs w:val="20"/>
                              </w:rPr>
                              <w:t>kfrazier@denverhousing.org</w:t>
                            </w:r>
                          </w:hyperlink>
                          <w:r w:rsidRPr="00F37EE6">
                            <w:rPr>
                              <w:rFonts w:ascii="Helvetica" w:eastAsia="Times New Roman" w:hAnsi="Helvetica"/>
                              <w:color w:val="757575"/>
                              <w:sz w:val="20"/>
                              <w:szCs w:val="20"/>
                            </w:rPr>
                            <w:br/>
                          </w:r>
                          <w:r w:rsidRPr="00F37EE6">
                            <w:rPr>
                              <w:rFonts w:ascii="Helvetica" w:eastAsia="Times New Roman" w:hAnsi="Helvetica"/>
                              <w:color w:val="7F7F7F" w:themeColor="text1" w:themeTint="80"/>
                              <w:sz w:val="20"/>
                              <w:szCs w:val="20"/>
                            </w:rPr>
                            <w:t>(M) 303-870-9089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w:pict>
            <v:shapetype w14:anchorId="12210017" id="_x0000_t202" coordsize="21600,21600" o:spt="202" path="m,l,21600r21600,l21600,xe">
              <v:stroke joinstyle="miter"/>
              <v:path gradientshapeok="t" o:connecttype="rect"/>
            </v:shapetype>
            <v:shape id="Text Box 2" o:spid="_x0000_s1026" type="#_x0000_t202" style="position:absolute;margin-left:281.4pt;margin-top:.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" filled="f" stroked="f">
              <v:textbox style="mso-fit-shape-to-text:t">
                <w:txbxContent>
                  <w:p w14:paraId="689DE3BD" w14:textId="7C01CAF9" w:rsidR="00F37EE6" w:rsidRPr="00F37EE6" w:rsidRDefault="00F37EE6" w:rsidP="00F37EE6">
                    <w:pPr>
                      <w:jc w:val="right"/>
                      <w:rPr>
                        <w:rFonts w:ascii="Helvetica" w:eastAsia="Times New Roman" w:hAnsi="Helvetica"/>
                        <w:color w:val="7F7F7F" w:themeColor="text1" w:themeTint="80"/>
                        <w:sz w:val="20"/>
                        <w:szCs w:val="20"/>
                      </w:rPr>
                    </w:pPr>
                    <w:r w:rsidRPr="00F37EE6">
                      <w:rPr>
                        <w:rFonts w:ascii="Helvetica" w:eastAsia="Times New Roman" w:hAnsi="Helvetica"/>
                        <w:b/>
                        <w:bCs/>
                        <w:color w:val="7F7F7F" w:themeColor="text1" w:themeTint="80"/>
                        <w:sz w:val="20"/>
                        <w:szCs w:val="20"/>
                      </w:rPr>
                      <w:t>Contact</w:t>
                    </w:r>
                    <w:r w:rsidRPr="00F37EE6">
                      <w:rPr>
                        <w:rFonts w:ascii="Helvetica" w:eastAsia="Times New Roman" w:hAnsi="Helvetica"/>
                        <w:b/>
                        <w:bCs/>
                        <w:color w:val="7F7F7F" w:themeColor="text1" w:themeTint="80"/>
                        <w:sz w:val="20"/>
                        <w:szCs w:val="20"/>
                      </w:rPr>
                      <w:br/>
                    </w:r>
                    <w:r w:rsidRPr="00F37EE6">
                      <w:rPr>
                        <w:rFonts w:ascii="Helvetica" w:eastAsia="Times New Roman" w:hAnsi="Helvetica"/>
                        <w:color w:val="7F7F7F" w:themeColor="text1" w:themeTint="80"/>
                        <w:sz w:val="20"/>
                        <w:szCs w:val="20"/>
                      </w:rPr>
                      <w:t>Keo Frazier</w:t>
                    </w:r>
                    <w:r w:rsidRPr="00F37EE6">
                      <w:rPr>
                        <w:rFonts w:ascii="Helvetica" w:eastAsia="Times New Roman" w:hAnsi="Helvetica"/>
                        <w:color w:val="7F7F7F" w:themeColor="text1" w:themeTint="80"/>
                        <w:sz w:val="20"/>
                        <w:szCs w:val="20"/>
                      </w:rPr>
                      <w:br/>
                      <w:t>Denver Housing Authority</w:t>
                    </w:r>
                    <w:r>
                      <w:rPr>
                        <w:rFonts w:ascii="Helvetica" w:eastAsia="Times New Roman" w:hAnsi="Helvetica"/>
                        <w:color w:val="7F7F7F" w:themeColor="text1" w:themeTint="80"/>
                        <w:sz w:val="20"/>
                        <w:szCs w:val="20"/>
                      </w:rPr>
                      <w:br/>
                    </w:r>
                    <w:r w:rsidRPr="00F37EE6">
                      <w:rPr>
                        <w:rFonts w:ascii="Helvetica" w:eastAsia="Times New Roman" w:hAnsi="Helvetica"/>
                        <w:color w:val="7F7F7F" w:themeColor="text1" w:themeTint="80"/>
                        <w:sz w:val="20"/>
                        <w:szCs w:val="20"/>
                      </w:rPr>
                      <w:t>Director of Communications and Public Affairs</w:t>
                    </w:r>
                    <w:r w:rsidRPr="00F37EE6">
                      <w:rPr>
                        <w:rFonts w:ascii="Helvetica" w:eastAsia="Times New Roman" w:hAnsi="Helvetica"/>
                        <w:color w:val="757575"/>
                        <w:sz w:val="20"/>
                        <w:szCs w:val="20"/>
                      </w:rPr>
                      <w:br/>
                    </w:r>
                    <w:hyperlink r:id="rId2" w:history="1">
                      <w:r w:rsidRPr="00F37EE6">
                        <w:rPr>
                          <w:rStyle w:val="Hyperlink"/>
                          <w:rFonts w:ascii="Helvetica" w:eastAsia="Times New Roman" w:hAnsi="Helvetica"/>
                          <w:sz w:val="20"/>
                          <w:szCs w:val="20"/>
                        </w:rPr>
                        <w:t>kfrazier@denverhousing.org</w:t>
                      </w:r>
                    </w:hyperlink>
                    <w:r w:rsidRPr="00F37EE6">
                      <w:rPr>
                        <w:rFonts w:ascii="Helvetica" w:eastAsia="Times New Roman" w:hAnsi="Helvetica"/>
                        <w:color w:val="757575"/>
                        <w:sz w:val="20"/>
                        <w:szCs w:val="20"/>
                      </w:rPr>
                      <w:br/>
                    </w:r>
                    <w:r w:rsidRPr="00F37EE6">
                      <w:rPr>
                        <w:rFonts w:ascii="Helvetica" w:eastAsia="Times New Roman" w:hAnsi="Helvetica"/>
                        <w:color w:val="7F7F7F" w:themeColor="text1" w:themeTint="80"/>
                        <w:sz w:val="20"/>
                        <w:szCs w:val="20"/>
                      </w:rPr>
                      <w:t>(M) 303-870-9089</w:t>
                    </w:r>
                  </w:p>
                </w:txbxContent>
              </v:textbox>
              <w10:wrap type="square"/>
            </v:shape>
          </w:pict>
        </mc:Fallback>
      </mc:AlternateContent>
    </w:r>
    <w:r w:rsidR="007E6B68">
      <w:rPr>
        <w:noProof/>
      </w:rPr>
      <w:drawing>
        <wp:inline distT="0" distB="0" distL="0" distR="0" wp14:anchorId="3F36A3FC" wp14:editId="002FC54B">
          <wp:extent cx="1718750" cy="1006475"/>
          <wp:effectExtent l="0" t="0" r="0"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729797" cy="10129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D28B6"/>
    <w:multiLevelType w:val="hybridMultilevel"/>
    <w:tmpl w:val="E63626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1154985"/>
    <w:multiLevelType w:val="hybridMultilevel"/>
    <w:tmpl w:val="7F5C49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E6739"/>
    <w:multiLevelType w:val="hybridMultilevel"/>
    <w:tmpl w:val="33E433C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7716B"/>
    <w:multiLevelType w:val="hybridMultilevel"/>
    <w:tmpl w:val="1128AC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0A5D73"/>
    <w:multiLevelType w:val="hybridMultilevel"/>
    <w:tmpl w:val="03483F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D83"/>
    <w:rsid w:val="0001702B"/>
    <w:rsid w:val="00046347"/>
    <w:rsid w:val="000535C3"/>
    <w:rsid w:val="00054A6B"/>
    <w:rsid w:val="00094942"/>
    <w:rsid w:val="000A3726"/>
    <w:rsid w:val="000A783F"/>
    <w:rsid w:val="000F1F42"/>
    <w:rsid w:val="0015578E"/>
    <w:rsid w:val="001E64B0"/>
    <w:rsid w:val="00230F8D"/>
    <w:rsid w:val="0023211C"/>
    <w:rsid w:val="002769BE"/>
    <w:rsid w:val="002B04EB"/>
    <w:rsid w:val="002E1FB5"/>
    <w:rsid w:val="00390EE1"/>
    <w:rsid w:val="003A3D1F"/>
    <w:rsid w:val="003C08A6"/>
    <w:rsid w:val="004036C5"/>
    <w:rsid w:val="00490443"/>
    <w:rsid w:val="004D31AB"/>
    <w:rsid w:val="004F407C"/>
    <w:rsid w:val="00540D83"/>
    <w:rsid w:val="005531A1"/>
    <w:rsid w:val="00560122"/>
    <w:rsid w:val="005769CF"/>
    <w:rsid w:val="00582806"/>
    <w:rsid w:val="00645F49"/>
    <w:rsid w:val="006C40DD"/>
    <w:rsid w:val="006D2A2C"/>
    <w:rsid w:val="006D552F"/>
    <w:rsid w:val="006D6BEE"/>
    <w:rsid w:val="006F726D"/>
    <w:rsid w:val="00735BE3"/>
    <w:rsid w:val="00744CEE"/>
    <w:rsid w:val="007E6B68"/>
    <w:rsid w:val="008063DD"/>
    <w:rsid w:val="008B1DE4"/>
    <w:rsid w:val="009146E5"/>
    <w:rsid w:val="009907AE"/>
    <w:rsid w:val="00A34C39"/>
    <w:rsid w:val="00A6160F"/>
    <w:rsid w:val="00A9773D"/>
    <w:rsid w:val="00AA5091"/>
    <w:rsid w:val="00AB6A35"/>
    <w:rsid w:val="00AF6898"/>
    <w:rsid w:val="00B17FCF"/>
    <w:rsid w:val="00B83C5A"/>
    <w:rsid w:val="00BA294F"/>
    <w:rsid w:val="00BC20DE"/>
    <w:rsid w:val="00BC60EB"/>
    <w:rsid w:val="00C0044A"/>
    <w:rsid w:val="00C357A3"/>
    <w:rsid w:val="00CD56A9"/>
    <w:rsid w:val="00CE0CA2"/>
    <w:rsid w:val="00CE1A8C"/>
    <w:rsid w:val="00D047F5"/>
    <w:rsid w:val="00D15EA3"/>
    <w:rsid w:val="00DB3EA9"/>
    <w:rsid w:val="00DE1452"/>
    <w:rsid w:val="00E746EF"/>
    <w:rsid w:val="00EC3869"/>
    <w:rsid w:val="00EC5567"/>
    <w:rsid w:val="00EE3C9B"/>
    <w:rsid w:val="00F16FAB"/>
    <w:rsid w:val="00F37EE6"/>
    <w:rsid w:val="00F43CD9"/>
    <w:rsid w:val="00F4543D"/>
    <w:rsid w:val="00F90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D6EEE2"/>
  <w15:chartTrackingRefBased/>
  <w15:docId w15:val="{61042A6C-F88D-4B85-92D7-77ED948C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2A2C"/>
    <w:rPr>
      <w:sz w:val="16"/>
      <w:szCs w:val="16"/>
    </w:rPr>
  </w:style>
  <w:style w:type="paragraph" w:styleId="CommentText">
    <w:name w:val="annotation text"/>
    <w:basedOn w:val="Normal"/>
    <w:link w:val="CommentTextChar"/>
    <w:uiPriority w:val="99"/>
    <w:unhideWhenUsed/>
    <w:rsid w:val="006D2A2C"/>
    <w:pPr>
      <w:spacing w:line="240" w:lineRule="auto"/>
    </w:pPr>
    <w:rPr>
      <w:sz w:val="20"/>
      <w:szCs w:val="20"/>
    </w:rPr>
  </w:style>
  <w:style w:type="character" w:customStyle="1" w:styleId="CommentTextChar">
    <w:name w:val="Comment Text Char"/>
    <w:basedOn w:val="DefaultParagraphFont"/>
    <w:link w:val="CommentText"/>
    <w:uiPriority w:val="99"/>
    <w:rsid w:val="006D2A2C"/>
    <w:rPr>
      <w:sz w:val="20"/>
      <w:szCs w:val="20"/>
    </w:rPr>
  </w:style>
  <w:style w:type="paragraph" w:styleId="CommentSubject">
    <w:name w:val="annotation subject"/>
    <w:basedOn w:val="CommentText"/>
    <w:next w:val="CommentText"/>
    <w:link w:val="CommentSubjectChar"/>
    <w:uiPriority w:val="99"/>
    <w:semiHidden/>
    <w:unhideWhenUsed/>
    <w:rsid w:val="006D2A2C"/>
    <w:rPr>
      <w:b/>
      <w:bCs/>
    </w:rPr>
  </w:style>
  <w:style w:type="character" w:customStyle="1" w:styleId="CommentSubjectChar">
    <w:name w:val="Comment Subject Char"/>
    <w:basedOn w:val="CommentTextChar"/>
    <w:link w:val="CommentSubject"/>
    <w:uiPriority w:val="99"/>
    <w:semiHidden/>
    <w:rsid w:val="006D2A2C"/>
    <w:rPr>
      <w:b/>
      <w:bCs/>
      <w:sz w:val="20"/>
      <w:szCs w:val="20"/>
    </w:rPr>
  </w:style>
  <w:style w:type="paragraph" w:styleId="Header">
    <w:name w:val="header"/>
    <w:basedOn w:val="Normal"/>
    <w:link w:val="HeaderChar"/>
    <w:uiPriority w:val="99"/>
    <w:unhideWhenUsed/>
    <w:rsid w:val="006D2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A2C"/>
  </w:style>
  <w:style w:type="paragraph" w:styleId="Footer">
    <w:name w:val="footer"/>
    <w:basedOn w:val="Normal"/>
    <w:link w:val="FooterChar"/>
    <w:uiPriority w:val="99"/>
    <w:unhideWhenUsed/>
    <w:rsid w:val="006D2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A2C"/>
  </w:style>
  <w:style w:type="paragraph" w:styleId="BalloonText">
    <w:name w:val="Balloon Text"/>
    <w:basedOn w:val="Normal"/>
    <w:link w:val="BalloonTextChar"/>
    <w:uiPriority w:val="99"/>
    <w:semiHidden/>
    <w:unhideWhenUsed/>
    <w:rsid w:val="008B1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DE4"/>
    <w:rPr>
      <w:rFonts w:ascii="Segoe UI" w:hAnsi="Segoe UI" w:cs="Segoe UI"/>
      <w:sz w:val="18"/>
      <w:szCs w:val="18"/>
    </w:rPr>
  </w:style>
  <w:style w:type="character" w:styleId="Hyperlink">
    <w:name w:val="Hyperlink"/>
    <w:basedOn w:val="DefaultParagraphFont"/>
    <w:uiPriority w:val="99"/>
    <w:unhideWhenUsed/>
    <w:rsid w:val="00C0044A"/>
    <w:rPr>
      <w:color w:val="0563C1" w:themeColor="hyperlink"/>
      <w:u w:val="single"/>
    </w:rPr>
  </w:style>
  <w:style w:type="character" w:customStyle="1" w:styleId="UnresolvedMention1">
    <w:name w:val="Unresolved Mention1"/>
    <w:basedOn w:val="DefaultParagraphFont"/>
    <w:uiPriority w:val="99"/>
    <w:semiHidden/>
    <w:unhideWhenUsed/>
    <w:rsid w:val="00C0044A"/>
    <w:rPr>
      <w:color w:val="605E5C"/>
      <w:shd w:val="clear" w:color="auto" w:fill="E1DFDD"/>
    </w:rPr>
  </w:style>
  <w:style w:type="character" w:customStyle="1" w:styleId="normaltextrun">
    <w:name w:val="normaltextrun"/>
    <w:basedOn w:val="DefaultParagraphFont"/>
    <w:rsid w:val="004036C5"/>
  </w:style>
  <w:style w:type="character" w:styleId="FollowedHyperlink">
    <w:name w:val="FollowedHyperlink"/>
    <w:basedOn w:val="DefaultParagraphFont"/>
    <w:uiPriority w:val="99"/>
    <w:semiHidden/>
    <w:unhideWhenUsed/>
    <w:rsid w:val="00A6160F"/>
    <w:rPr>
      <w:color w:val="954F72" w:themeColor="followedHyperlink"/>
      <w:u w:val="single"/>
    </w:rPr>
  </w:style>
  <w:style w:type="character" w:styleId="UnresolvedMention">
    <w:name w:val="Unresolved Mention"/>
    <w:basedOn w:val="DefaultParagraphFont"/>
    <w:uiPriority w:val="99"/>
    <w:semiHidden/>
    <w:unhideWhenUsed/>
    <w:rsid w:val="00A6160F"/>
    <w:rPr>
      <w:color w:val="605E5C"/>
      <w:shd w:val="clear" w:color="auto" w:fill="E1DFDD"/>
    </w:rPr>
  </w:style>
  <w:style w:type="paragraph" w:styleId="ListParagraph">
    <w:name w:val="List Paragraph"/>
    <w:basedOn w:val="Normal"/>
    <w:uiPriority w:val="34"/>
    <w:qFormat/>
    <w:rsid w:val="00A9773D"/>
    <w:pPr>
      <w:spacing w:after="0" w:line="240" w:lineRule="auto"/>
      <w:ind w:left="720"/>
    </w:pPr>
    <w:rPr>
      <w:rFonts w:ascii="Times New Roman" w:eastAsia="Times New Roman" w:hAnsi="Times New Roman" w:cs="Times New Roman"/>
      <w:sz w:val="24"/>
      <w:szCs w:val="24"/>
    </w:rPr>
  </w:style>
  <w:style w:type="paragraph" w:customStyle="1" w:styleId="Default">
    <w:name w:val="Default"/>
    <w:basedOn w:val="Normal"/>
    <w:rsid w:val="00A9773D"/>
    <w:pPr>
      <w:autoSpaceDE w:val="0"/>
      <w:autoSpaceDN w:val="0"/>
      <w:spacing w:after="0" w:line="240" w:lineRule="auto"/>
    </w:pPr>
    <w:rPr>
      <w:rFonts w:ascii="Times New Roman" w:eastAsia="Calibri" w:hAnsi="Times New Roman" w:cs="Times New Roman"/>
      <w:color w:val="000000"/>
      <w:sz w:val="24"/>
      <w:szCs w:val="24"/>
    </w:rPr>
  </w:style>
  <w:style w:type="character" w:customStyle="1" w:styleId="ms-rtethemefontface-2">
    <w:name w:val="ms-rtethemefontface-2"/>
    <w:basedOn w:val="DefaultParagraphFont"/>
    <w:rsid w:val="00A97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05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verhousing.org/LWU/section8/Pages/Section8FAQ.aspx" TargetMode="External"/><Relationship Id="rId13" Type="http://schemas.openxmlformats.org/officeDocument/2006/relationships/hyperlink" Target="http://www.denverhousing.org" TargetMode="External"/><Relationship Id="rId3" Type="http://schemas.openxmlformats.org/officeDocument/2006/relationships/settings" Target="settings.xml"/><Relationship Id="rId7" Type="http://schemas.openxmlformats.org/officeDocument/2006/relationships/hyperlink" Target="http://www.denverhousing.org/" TargetMode="External"/><Relationship Id="rId12" Type="http://schemas.openxmlformats.org/officeDocument/2006/relationships/hyperlink" Target="http://www.denverhousing.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nverhousing.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enverlibrary.org/locations_hours/index.html" TargetMode="External"/><Relationship Id="rId4" Type="http://schemas.openxmlformats.org/officeDocument/2006/relationships/webSettings" Target="webSettings.xml"/><Relationship Id="rId9" Type="http://schemas.openxmlformats.org/officeDocument/2006/relationships/hyperlink" Target="http://www.denverhousing.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jamie@winterpublicrelations.com" TargetMode="External"/><Relationship Id="rId1" Type="http://schemas.openxmlformats.org/officeDocument/2006/relationships/hyperlink" Target="mailto:jamie@winterpublicrel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Keo Frazier</dc:creator>
  <cp:keywords/>
  <dc:description/>
  <cp:lastModifiedBy>Keo Frazier</cp:lastModifiedBy>
  <cp:revision>4</cp:revision>
  <dcterms:created xsi:type="dcterms:W3CDTF">2021-09-02T18:33:00Z</dcterms:created>
  <dcterms:modified xsi:type="dcterms:W3CDTF">2021-09-02T19:06:00Z</dcterms:modified>
</cp:coreProperties>
</file>